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bCs/>
          <w:color w:val="000000"/>
          <w:sz w:val="32"/>
          <w:szCs w:val="32"/>
        </w:rPr>
        <w:t>附件1</w:t>
      </w:r>
    </w:p>
    <w:p>
      <w:pPr>
        <w:spacing w:afterLines="50" w:line="560" w:lineRule="atLeast"/>
        <w:jc w:val="center"/>
        <w:rPr>
          <w:rFonts w:ascii="方正小标宋简体" w:hAnsi="华文中宋" w:eastAsia="方正小标宋简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bCs/>
          <w:color w:val="000000"/>
          <w:sz w:val="36"/>
          <w:szCs w:val="36"/>
        </w:rPr>
        <w:t>行业协会商会脱钩改革单位基本情况表</w:t>
      </w:r>
      <w:bookmarkEnd w:id="0"/>
    </w:p>
    <w:p>
      <w:pPr>
        <w:jc w:val="center"/>
        <w:rPr>
          <w:rFonts w:ascii="仿宋_GB2312" w:hAnsi="仿宋" w:eastAsia="仿宋_GB2312"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 w:cs="楷体"/>
          <w:bCs/>
          <w:color w:val="000000"/>
          <w:sz w:val="28"/>
          <w:szCs w:val="28"/>
        </w:rPr>
        <w:t>（参加脱钩改革行业协会商会填写、业务主管单位审核）</w:t>
      </w:r>
    </w:p>
    <w:p>
      <w:pPr>
        <w:rPr>
          <w:rFonts w:ascii="仿宋_GB2312" w:hAnsi="仿宋" w:eastAsia="仿宋_GB2312"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填 表 单 位（盖 章）：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填表人：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电话：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 xml:space="preserve">   </w:t>
      </w:r>
    </w:p>
    <w:p>
      <w:pPr>
        <w:jc w:val="left"/>
        <w:rPr>
          <w:rFonts w:ascii="仿宋_GB2312" w:hAnsi="仿宋" w:eastAsia="仿宋_GB2312"/>
          <w:bCs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业务主管单位（盖章）：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联系人：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>电话：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" w:eastAsia="仿宋_GB2312"/>
          <w:bCs/>
          <w:color w:val="000000"/>
          <w:sz w:val="28"/>
          <w:szCs w:val="28"/>
        </w:rPr>
        <w:t xml:space="preserve"> </w:t>
      </w:r>
    </w:p>
    <w:p>
      <w:pPr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（一）基本信息</w:t>
      </w:r>
    </w:p>
    <w:tbl>
      <w:tblPr>
        <w:tblStyle w:val="7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2140"/>
        <w:gridCol w:w="1372"/>
        <w:gridCol w:w="955"/>
        <w:gridCol w:w="1669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名  称</w:t>
            </w:r>
          </w:p>
        </w:tc>
        <w:tc>
          <w:tcPr>
            <w:tcW w:w="2140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登记证号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业务主管单位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法定代表人</w:t>
            </w:r>
          </w:p>
        </w:tc>
        <w:tc>
          <w:tcPr>
            <w:tcW w:w="2140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理事长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秘书长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单位会员数</w:t>
            </w:r>
          </w:p>
        </w:tc>
        <w:tc>
          <w:tcPr>
            <w:tcW w:w="2140" w:type="dxa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个人会员数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上年度总收入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3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住所地址</w:t>
            </w:r>
          </w:p>
        </w:tc>
        <w:tc>
          <w:tcPr>
            <w:tcW w:w="7573" w:type="dxa"/>
            <w:gridSpan w:val="5"/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</w:tbl>
    <w:p>
      <w:pPr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（二）机构情况</w:t>
      </w:r>
    </w:p>
    <w:tbl>
      <w:tblPr>
        <w:tblStyle w:val="7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807"/>
        <w:gridCol w:w="5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是否代管事业单位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是</w:t>
            </w:r>
          </w:p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否</w:t>
            </w:r>
          </w:p>
        </w:tc>
        <w:tc>
          <w:tcPr>
            <w:tcW w:w="56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如选是，代管事业单位名称（     ），事业编制（  ）个。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是否与其他行业协会商会、社会组织有代管协管挂靠关系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是</w:t>
            </w:r>
          </w:p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否</w:t>
            </w:r>
          </w:p>
        </w:tc>
        <w:tc>
          <w:tcPr>
            <w:tcW w:w="56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 xml:space="preserve"> □代管  □协管  □挂靠</w:t>
            </w:r>
          </w:p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如选是，代管协管挂靠行业协会商会、社会组织名称（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4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是否与行政机关或者事业单位合署办公</w:t>
            </w:r>
          </w:p>
        </w:tc>
        <w:tc>
          <w:tcPr>
            <w:tcW w:w="8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是</w:t>
            </w:r>
          </w:p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否</w:t>
            </w:r>
          </w:p>
        </w:tc>
        <w:tc>
          <w:tcPr>
            <w:tcW w:w="5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如选是，合署办公单位名称（     ），地址（    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5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如选否，现有住所使用方式为：</w:t>
            </w:r>
          </w:p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□购买  □租赁  □企业无偿提供  □其他</w:t>
            </w:r>
          </w:p>
        </w:tc>
      </w:tr>
    </w:tbl>
    <w:p>
      <w:pPr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Cs w:val="21"/>
        </w:rPr>
        <w:br w:type="page"/>
      </w:r>
      <w:r>
        <w:rPr>
          <w:rFonts w:hint="eastAsia" w:ascii="宋体" w:hAnsi="宋体"/>
          <w:b/>
          <w:color w:val="000000"/>
          <w:sz w:val="28"/>
          <w:szCs w:val="28"/>
        </w:rPr>
        <w:t>（三）职能情况</w:t>
      </w:r>
    </w:p>
    <w:tbl>
      <w:tblPr>
        <w:tblStyle w:val="7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902"/>
        <w:gridCol w:w="5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是否履行法律法规规定的职能</w:t>
            </w:r>
          </w:p>
        </w:tc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是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否</w:t>
            </w:r>
          </w:p>
        </w:tc>
        <w:tc>
          <w:tcPr>
            <w:tcW w:w="5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如选是，共履行（    ）项职能，分别为：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5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5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5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5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在法律法规规定情形之外是否履行行政职能</w:t>
            </w:r>
          </w:p>
        </w:tc>
        <w:tc>
          <w:tcPr>
            <w:tcW w:w="90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是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否</w:t>
            </w:r>
          </w:p>
        </w:tc>
        <w:tc>
          <w:tcPr>
            <w:tcW w:w="5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如选是，共履行（    ）项行政职能，分别为：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5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5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5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5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……</w:t>
            </w:r>
          </w:p>
        </w:tc>
      </w:tr>
    </w:tbl>
    <w:p>
      <w:pPr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（四）资产财务情况</w:t>
      </w:r>
    </w:p>
    <w:tbl>
      <w:tblPr>
        <w:tblStyle w:val="7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0"/>
        <w:gridCol w:w="753"/>
        <w:gridCol w:w="5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执行会计制度情况</w:t>
            </w: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□《民间非营利组织会计制度》  □其他会计制度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银行账户是否独立</w:t>
            </w: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 xml:space="preserve">□ 是 </w:t>
            </w:r>
          </w:p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否</w:t>
            </w:r>
          </w:p>
        </w:tc>
        <w:tc>
          <w:tcPr>
            <w:tcW w:w="5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如选是，开户行、开户名称及账号：（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7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5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如选否，与何单位共用（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是否单独建账、独立核算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 xml:space="preserve">□ 是 </w:t>
            </w:r>
          </w:p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否</w:t>
            </w:r>
          </w:p>
        </w:tc>
        <w:tc>
          <w:tcPr>
            <w:tcW w:w="5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如选否，账务挂靠在何单位（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是否有财政预算资金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 xml:space="preserve">□ 是 </w:t>
            </w:r>
          </w:p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否</w:t>
            </w:r>
          </w:p>
        </w:tc>
        <w:tc>
          <w:tcPr>
            <w:tcW w:w="5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如选是，本年度财政直接拨款（      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是否有安置历次政府机构改革分流人员的财政资金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 xml:space="preserve">□ 是 </w:t>
            </w:r>
          </w:p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否</w:t>
            </w:r>
          </w:p>
        </w:tc>
        <w:tc>
          <w:tcPr>
            <w:tcW w:w="5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如选是，分流人员数量（   ）人，上年度安置分流人员财政资金（    ）万元。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是否使用行政办公用房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是</w:t>
            </w:r>
          </w:p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否</w:t>
            </w:r>
          </w:p>
        </w:tc>
        <w:tc>
          <w:tcPr>
            <w:tcW w:w="5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如选是，符合核定面积（     ）</w:t>
            </w:r>
            <w:r>
              <w:rPr>
                <w:rFonts w:hint="eastAsia" w:ascii="仿宋_GB2312" w:hAnsi="仿宋" w:eastAsia="仿宋" w:cs="Arial"/>
                <w:color w:val="000000"/>
                <w:szCs w:val="21"/>
              </w:rPr>
              <w:t>㎡</w:t>
            </w:r>
            <w:r>
              <w:rPr>
                <w:rFonts w:hint="eastAsia" w:ascii="仿宋_GB2312" w:hAnsi="仿宋" w:eastAsia="仿宋_GB2312" w:cs="Arial"/>
                <w:color w:val="000000"/>
                <w:szCs w:val="21"/>
              </w:rPr>
              <w:t>，超出核定面积（  ）</w:t>
            </w:r>
            <w:r>
              <w:rPr>
                <w:rFonts w:hint="eastAsia" w:ascii="仿宋_GB2312" w:hAnsi="仿宋" w:eastAsia="仿宋" w:cs="Arial"/>
                <w:color w:val="000000"/>
                <w:szCs w:val="21"/>
              </w:rPr>
              <w:t>㎡</w:t>
            </w:r>
            <w:r>
              <w:rPr>
                <w:rFonts w:hint="eastAsia" w:ascii="仿宋_GB2312" w:hAnsi="仿宋" w:eastAsia="仿宋_GB2312" w:cs="Arial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脱钩前固定资产（万元）</w:t>
            </w: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国有固定资产（  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其他固定资产（  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脱钩前流动资产（万元）</w:t>
            </w: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国有流动资产（  ）万元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其他流动资产（  ）万元</w:t>
            </w:r>
          </w:p>
        </w:tc>
      </w:tr>
    </w:tbl>
    <w:p>
      <w:pPr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（五）人员情况</w:t>
      </w:r>
    </w:p>
    <w:tbl>
      <w:tblPr>
        <w:tblStyle w:val="7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365"/>
        <w:gridCol w:w="768"/>
        <w:gridCol w:w="2585"/>
        <w:gridCol w:w="3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是否存在现职和不担任现职但未办理退（离）休手续的公务员在行业协会商会兼职任职情况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是</w:t>
            </w:r>
          </w:p>
          <w:p>
            <w:pPr>
              <w:rPr>
                <w:rFonts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否</w:t>
            </w:r>
          </w:p>
        </w:tc>
        <w:tc>
          <w:tcPr>
            <w:tcW w:w="5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如选是，兼任职（  ）人次，其中省级领导（ ）人次、厅局级（  ）人次，其他（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是否存在领导干部退（离）休未满三年在行业协会商会兼职任职情况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是</w:t>
            </w:r>
          </w:p>
          <w:p>
            <w:pPr>
              <w:jc w:val="center"/>
              <w:rPr>
                <w:rFonts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否</w:t>
            </w:r>
          </w:p>
        </w:tc>
        <w:tc>
          <w:tcPr>
            <w:tcW w:w="5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如选是，兼任职（  ）人次，其中省级领导（  ）人次、厅局级（  ）人次，其他（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是否有事业编制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是</w:t>
            </w:r>
          </w:p>
          <w:p>
            <w:pPr>
              <w:rPr>
                <w:rFonts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否</w:t>
            </w:r>
          </w:p>
        </w:tc>
        <w:tc>
          <w:tcPr>
            <w:tcW w:w="5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如选是，现有事业编制数（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9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现职和不担任现职但未办理退（离）休手续的公务员情况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兼任行业协会商会职务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姓 名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单 位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4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Cs w:val="21"/>
              </w:rPr>
              <w:t>退（离）休未满三年的领导干部情况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兼任行业协会商会职务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姓 名</w:t>
            </w: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原单位和职务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退（离）休时间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Cs w:val="21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Cs w:val="21"/>
              </w:rPr>
            </w:pP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Cs w:val="21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Cs w:val="21"/>
              </w:rPr>
            </w:pP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Cs w:val="21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Cs w:val="21"/>
              </w:rPr>
            </w:pP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color w:val="000000"/>
                <w:szCs w:val="21"/>
              </w:rPr>
            </w:pPr>
          </w:p>
        </w:tc>
      </w:tr>
    </w:tbl>
    <w:p>
      <w:pPr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（六）党建情况</w:t>
      </w:r>
    </w:p>
    <w:tbl>
      <w:tblPr>
        <w:tblStyle w:val="7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9"/>
        <w:gridCol w:w="1965"/>
        <w:gridCol w:w="4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6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党组织设置情况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党员人数</w:t>
            </w:r>
          </w:p>
        </w:tc>
        <w:tc>
          <w:tcPr>
            <w:tcW w:w="4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上级党组织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55" w:hRule="atLeast"/>
          <w:jc w:val="center"/>
        </w:trPr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□党委</w:t>
            </w:r>
          </w:p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□党总支</w:t>
            </w:r>
          </w:p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□党支部</w:t>
            </w:r>
          </w:p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□临时党组织</w:t>
            </w:r>
          </w:p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□联合党支部</w:t>
            </w:r>
          </w:p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□未建立党组织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4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</w:tbl>
    <w:p>
      <w:pPr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（七）外事情况</w:t>
      </w:r>
    </w:p>
    <w:tbl>
      <w:tblPr>
        <w:tblStyle w:val="7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0"/>
        <w:gridCol w:w="1184"/>
        <w:gridCol w:w="5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是否具有一定外事审批权</w:t>
            </w: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是否参加国际组织</w:t>
            </w: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6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如选是，参加国际组织名称为（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上年度组团出国访问（   ）个</w:t>
            </w: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上年度工作人员因公出国（   ）人次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上年度邀请国外人员来访（   ）人次</w:t>
            </w: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上年度邀请省级领导出席外事活动（   ）人次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上年度举办国际会议（   ）个</w:t>
            </w:r>
          </w:p>
        </w:tc>
      </w:tr>
    </w:tbl>
    <w:p>
      <w:pPr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（八）举办报纸期刊杂志情况</w:t>
      </w:r>
    </w:p>
    <w:tbl>
      <w:tblPr>
        <w:tblStyle w:val="7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0"/>
        <w:gridCol w:w="848"/>
        <w:gridCol w:w="2222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名  称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刊号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主管单位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</w:tbl>
    <w:p>
      <w:pPr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（九）联系挂靠情况</w:t>
      </w:r>
    </w:p>
    <w:tbl>
      <w:tblPr>
        <w:tblStyle w:val="7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875"/>
        <w:gridCol w:w="5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是否存在联系挂靠其他行政机关或参公管理单位情况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是</w:t>
            </w:r>
          </w:p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□ 否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如选是，联系挂靠单位名称（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8" w:hRule="atLeast"/>
          <w:jc w:val="center"/>
        </w:trPr>
        <w:tc>
          <w:tcPr>
            <w:tcW w:w="2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涉及联系挂靠单位的脱钩事项：</w:t>
            </w:r>
          </w:p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</w:p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1.</w:t>
            </w:r>
          </w:p>
          <w:p>
            <w:pPr>
              <w:rPr>
                <w:rFonts w:eastAsia="仿宋_GB2312"/>
                <w:color w:val="000000"/>
                <w:szCs w:val="21"/>
              </w:rPr>
            </w:pPr>
          </w:p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2.</w:t>
            </w:r>
          </w:p>
          <w:p>
            <w:pPr>
              <w:rPr>
                <w:rFonts w:eastAsia="仿宋_GB2312"/>
                <w:color w:val="000000"/>
                <w:szCs w:val="21"/>
              </w:rPr>
            </w:pPr>
          </w:p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3.</w:t>
            </w:r>
          </w:p>
          <w:p>
            <w:pPr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……</w:t>
            </w:r>
          </w:p>
        </w:tc>
      </w:tr>
    </w:tbl>
    <w:p/>
    <w:sectPr>
      <w:footerReference r:id="rId3" w:type="default"/>
      <w:pgSz w:w="11906" w:h="16838"/>
      <w:pgMar w:top="2041" w:right="1588" w:bottom="2041" w:left="158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4429"/>
    <w:rsid w:val="001874CC"/>
    <w:rsid w:val="0019105C"/>
    <w:rsid w:val="001A340F"/>
    <w:rsid w:val="001A4902"/>
    <w:rsid w:val="001E03BB"/>
    <w:rsid w:val="001E7A1F"/>
    <w:rsid w:val="001F6AEC"/>
    <w:rsid w:val="002272C3"/>
    <w:rsid w:val="002A3DB7"/>
    <w:rsid w:val="002D6B22"/>
    <w:rsid w:val="00323074"/>
    <w:rsid w:val="00425276"/>
    <w:rsid w:val="00441805"/>
    <w:rsid w:val="00523201"/>
    <w:rsid w:val="00581422"/>
    <w:rsid w:val="005B3FD2"/>
    <w:rsid w:val="005D5599"/>
    <w:rsid w:val="006406BD"/>
    <w:rsid w:val="007E7169"/>
    <w:rsid w:val="00823BD3"/>
    <w:rsid w:val="00831E01"/>
    <w:rsid w:val="00846B49"/>
    <w:rsid w:val="00871D21"/>
    <w:rsid w:val="00897F59"/>
    <w:rsid w:val="008A65AF"/>
    <w:rsid w:val="008B0F4A"/>
    <w:rsid w:val="008E4CDC"/>
    <w:rsid w:val="00983B14"/>
    <w:rsid w:val="00A130B7"/>
    <w:rsid w:val="00A5210F"/>
    <w:rsid w:val="00B00FCA"/>
    <w:rsid w:val="00B019A1"/>
    <w:rsid w:val="00B44483"/>
    <w:rsid w:val="00B84319"/>
    <w:rsid w:val="00C70D29"/>
    <w:rsid w:val="00CA4BB2"/>
    <w:rsid w:val="00D31CE2"/>
    <w:rsid w:val="00D64429"/>
    <w:rsid w:val="00D97DDA"/>
    <w:rsid w:val="00DF6F16"/>
    <w:rsid w:val="00E075F0"/>
    <w:rsid w:val="00E123C4"/>
    <w:rsid w:val="00E262DE"/>
    <w:rsid w:val="00E32EB9"/>
    <w:rsid w:val="00E4515E"/>
    <w:rsid w:val="00EC354A"/>
    <w:rsid w:val="00F1578B"/>
    <w:rsid w:val="00F236DC"/>
    <w:rsid w:val="00F77611"/>
    <w:rsid w:val="00F9256A"/>
    <w:rsid w:val="00F93810"/>
    <w:rsid w:val="00F96542"/>
    <w:rsid w:val="25C46592"/>
    <w:rsid w:val="5E16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页脚 Char"/>
    <w:link w:val="3"/>
    <w:qFormat/>
    <w:uiPriority w:val="0"/>
    <w:rPr>
      <w:rFonts w:eastAsia="宋体"/>
      <w:sz w:val="18"/>
      <w:szCs w:val="18"/>
    </w:rPr>
  </w:style>
  <w:style w:type="character" w:customStyle="1" w:styleId="9">
    <w:name w:val="页脚 Char1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1647</Words>
  <Characters>9388</Characters>
  <Lines>78</Lines>
  <Paragraphs>22</Paragraphs>
  <ScaleCrop>false</ScaleCrop>
  <LinksUpToDate>false</LinksUpToDate>
  <CharactersWithSpaces>11013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2019-09-12T07:11:00Z</dcterms:created>
  <dc:creator>孙先友</dc:creator>
  <cp:lastModifiedBy>LENOVO</cp:lastModifiedBy>
  <dcterms:modified xsi:type="dcterms:W3CDTF">2019-11-06T08:00:38Z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